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00763D4E" w:rsidP="05078D30" w:rsidRDefault="00000000" w14:paraId="0B99F4B1" w14:textId="0DBE5240">
      <w:pPr>
        <w:jc w:val="center"/>
        <w:rPr>
          <w:rFonts w:ascii="Roboto" w:hAnsi="Roboto" w:eastAsia="Roboto" w:cs="Roboto"/>
          <w:i w:val="1"/>
          <w:iCs w:val="1"/>
          <w:color w:val="130063"/>
        </w:rPr>
      </w:pPr>
      <w:r w:rsidR="05078D30">
        <w:rPr/>
        <w:t xml:space="preserve">NCRN </w:t>
      </w:r>
      <w:r>
        <w:rPr>
          <w:noProof/>
        </w:rPr>
        <w:drawing>
          <wp:inline distT="0" distB="0" distL="114300" distR="114300" wp14:anchorId="691538E0" wp14:editId="6E33E022">
            <wp:extent cx="2390774" cy="835379"/>
            <wp:effectExtent l="0" t="0" r="0" b="0"/>
            <wp:docPr id="63718269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390774" cy="835379"/>
                    </a:xfrm>
                    <a:prstGeom prst="rect">
                      <a:avLst/>
                    </a:prstGeom>
                    <a:ln/>
                  </pic:spPr>
                </pic:pic>
              </a:graphicData>
            </a:graphic>
          </wp:inline>
        </w:drawing>
      </w:r>
    </w:p>
    <w:p w:rsidRPr="00DF59ED" w:rsidR="008F0F9A" w:rsidP="00DF59ED" w:rsidRDefault="008531EB" w14:paraId="460588AD" w14:textId="24DB2596">
      <w:pPr>
        <w:jc w:val="center"/>
        <w:rPr>
          <w:rFonts w:ascii="Candara" w:hAnsi="Candara" w:eastAsia="Architects Daughter" w:cs="Arial"/>
          <w:bCs/>
          <w:iCs/>
          <w:color w:val="000000" w:themeColor="text1"/>
          <w:sz w:val="28"/>
          <w:szCs w:val="28"/>
          <w:u w:val="single"/>
        </w:rPr>
      </w:pPr>
      <w:r w:rsidRPr="00DF59ED">
        <w:rPr>
          <w:rFonts w:ascii="Candara" w:hAnsi="Candara" w:eastAsia="Architects Daughter" w:cs="Arial"/>
          <w:bCs/>
          <w:i/>
          <w:color w:val="000000" w:themeColor="text1"/>
          <w:sz w:val="28"/>
          <w:szCs w:val="28"/>
          <w:u w:val="single"/>
        </w:rPr>
        <w:t>Enduring skills, a discussion on the nature of skills in an AI world.</w:t>
      </w:r>
    </w:p>
    <w:p w:rsidRPr="00DF59ED" w:rsidR="002E7D26" w:rsidP="002E7D26" w:rsidRDefault="00DF59ED" w14:paraId="5E1E584F" w14:textId="7DC29C4D">
      <w:pPr>
        <w:jc w:val="both"/>
        <w:rPr>
          <w:rFonts w:ascii="Candara" w:hAnsi="Candara" w:eastAsia="Roboto" w:cs="Roboto"/>
          <w:iCs/>
          <w:color w:val="000000" w:themeColor="text1"/>
          <w:sz w:val="22"/>
          <w:szCs w:val="22"/>
        </w:rPr>
      </w:pPr>
      <w:r w:rsidRPr="00DF59ED">
        <w:rPr>
          <w:rFonts w:ascii="Candara" w:hAnsi="Candara" w:eastAsia="Roboto" w:cs="Roboto"/>
          <w:iCs/>
          <w:color w:val="000000" w:themeColor="text1"/>
          <w:sz w:val="22"/>
          <w:szCs w:val="22"/>
        </w:rPr>
        <w:t xml:space="preserve">Skills are a critical topic of discussion in education and workforce policy, and many members of the Non-degree Credentials Research Network have dedicated their careers to building a world where skills replace credentials as the currency of the </w:t>
      </w:r>
      <w:proofErr w:type="spellStart"/>
      <w:r w:rsidRPr="00DF59ED">
        <w:rPr>
          <w:rFonts w:ascii="Candara" w:hAnsi="Candara" w:eastAsia="Roboto" w:cs="Roboto"/>
          <w:iCs/>
          <w:color w:val="000000" w:themeColor="text1"/>
          <w:sz w:val="22"/>
          <w:szCs w:val="22"/>
        </w:rPr>
        <w:t>labor</w:t>
      </w:r>
      <w:proofErr w:type="spellEnd"/>
      <w:r w:rsidRPr="00DF59ED">
        <w:rPr>
          <w:rFonts w:ascii="Candara" w:hAnsi="Candara" w:eastAsia="Roboto" w:cs="Roboto"/>
          <w:iCs/>
          <w:color w:val="000000" w:themeColor="text1"/>
          <w:sz w:val="22"/>
          <w:szCs w:val="22"/>
        </w:rPr>
        <w:t xml:space="preserve"> market</w:t>
      </w:r>
      <w:r w:rsidRPr="00DF59ED" w:rsidR="008531EB">
        <w:rPr>
          <w:rFonts w:ascii="Candara" w:hAnsi="Candara" w:eastAsia="Roboto" w:cs="Roboto"/>
          <w:iCs/>
          <w:color w:val="000000" w:themeColor="text1"/>
          <w:sz w:val="22"/>
          <w:szCs w:val="22"/>
        </w:rPr>
        <w:t>. However, we have been trying to apply 21</w:t>
      </w:r>
      <w:r w:rsidRPr="00DF59ED" w:rsidR="008531EB">
        <w:rPr>
          <w:rFonts w:ascii="Candara" w:hAnsi="Candara" w:eastAsia="Roboto" w:cs="Roboto"/>
          <w:iCs/>
          <w:color w:val="000000" w:themeColor="text1"/>
          <w:sz w:val="22"/>
          <w:szCs w:val="22"/>
          <w:vertAlign w:val="superscript"/>
        </w:rPr>
        <w:t>st</w:t>
      </w:r>
      <w:r w:rsidRPr="00DF59ED" w:rsidR="008531EB">
        <w:rPr>
          <w:rFonts w:ascii="Candara" w:hAnsi="Candara" w:eastAsia="Roboto" w:cs="Roboto"/>
          <w:iCs/>
          <w:color w:val="000000" w:themeColor="text1"/>
          <w:sz w:val="22"/>
          <w:szCs w:val="22"/>
        </w:rPr>
        <w:t xml:space="preserve"> century techniques to a 20</w:t>
      </w:r>
      <w:r w:rsidRPr="00DF59ED" w:rsidR="008531EB">
        <w:rPr>
          <w:rFonts w:ascii="Candara" w:hAnsi="Candara" w:eastAsia="Roboto" w:cs="Roboto"/>
          <w:iCs/>
          <w:color w:val="000000" w:themeColor="text1"/>
          <w:sz w:val="22"/>
          <w:szCs w:val="22"/>
          <w:vertAlign w:val="superscript"/>
        </w:rPr>
        <w:t>th</w:t>
      </w:r>
      <w:r w:rsidRPr="00DF59ED" w:rsidR="008531EB">
        <w:rPr>
          <w:rFonts w:ascii="Candara" w:hAnsi="Candara" w:eastAsia="Roboto" w:cs="Roboto"/>
          <w:iCs/>
          <w:color w:val="000000" w:themeColor="text1"/>
          <w:sz w:val="22"/>
          <w:szCs w:val="22"/>
        </w:rPr>
        <w:t xml:space="preserve"> century understanding of skills</w:t>
      </w:r>
      <w:r w:rsidRPr="00DF59ED" w:rsidR="002E7D26">
        <w:rPr>
          <w:rFonts w:ascii="Candara" w:hAnsi="Candara" w:eastAsia="Roboto" w:cs="Roboto"/>
          <w:iCs/>
          <w:color w:val="000000" w:themeColor="text1"/>
          <w:sz w:val="22"/>
          <w:szCs w:val="22"/>
        </w:rPr>
        <w:t>,</w:t>
      </w:r>
      <w:r w:rsidRPr="00DF59ED" w:rsidR="008531EB">
        <w:rPr>
          <w:rFonts w:ascii="Candara" w:hAnsi="Candara" w:eastAsia="Roboto" w:cs="Roboto"/>
          <w:iCs/>
          <w:color w:val="000000" w:themeColor="text1"/>
          <w:sz w:val="22"/>
          <w:szCs w:val="22"/>
        </w:rPr>
        <w:t xml:space="preserve"> which has</w:t>
      </w:r>
      <w:r w:rsidRPr="00DF59ED" w:rsidR="00C77E7C">
        <w:rPr>
          <w:rFonts w:ascii="Candara" w:hAnsi="Candara" w:eastAsia="Roboto" w:cs="Roboto"/>
          <w:iCs/>
          <w:color w:val="000000" w:themeColor="text1"/>
          <w:sz w:val="22"/>
          <w:szCs w:val="22"/>
        </w:rPr>
        <w:t xml:space="preserve"> created confusion and a variety of competing projects vying to become the “sole source of truth”</w:t>
      </w:r>
      <w:r w:rsidRPr="00DF59ED">
        <w:rPr>
          <w:rFonts w:ascii="Candara" w:hAnsi="Candara" w:eastAsia="Roboto" w:cs="Roboto"/>
          <w:iCs/>
          <w:color w:val="000000" w:themeColor="text1"/>
          <w:sz w:val="22"/>
          <w:szCs w:val="22"/>
        </w:rPr>
        <w:t xml:space="preserve"> on skills and their relationship with </w:t>
      </w:r>
      <w:proofErr w:type="spellStart"/>
      <w:r w:rsidRPr="00DF59ED">
        <w:rPr>
          <w:rFonts w:ascii="Candara" w:hAnsi="Candara" w:eastAsia="Roboto" w:cs="Roboto"/>
          <w:iCs/>
          <w:color w:val="000000" w:themeColor="text1"/>
          <w:sz w:val="22"/>
          <w:szCs w:val="22"/>
        </w:rPr>
        <w:t>labor</w:t>
      </w:r>
      <w:proofErr w:type="spellEnd"/>
      <w:r w:rsidRPr="00DF59ED">
        <w:rPr>
          <w:rFonts w:ascii="Candara" w:hAnsi="Candara" w:eastAsia="Roboto" w:cs="Roboto"/>
          <w:iCs/>
          <w:color w:val="000000" w:themeColor="text1"/>
          <w:sz w:val="22"/>
          <w:szCs w:val="22"/>
        </w:rPr>
        <w:t xml:space="preserve"> market outcomes.</w:t>
      </w:r>
      <w:r w:rsidRPr="00DF59ED" w:rsidR="00C77E7C">
        <w:rPr>
          <w:rFonts w:ascii="Candara" w:hAnsi="Candara" w:eastAsia="Roboto" w:cs="Roboto"/>
          <w:iCs/>
          <w:color w:val="000000" w:themeColor="text1"/>
          <w:sz w:val="22"/>
          <w:szCs w:val="22"/>
        </w:rPr>
        <w:t xml:space="preserve"> </w:t>
      </w:r>
      <w:r w:rsidRPr="00DF59ED" w:rsidR="002E7D26">
        <w:rPr>
          <w:rFonts w:ascii="Candara" w:hAnsi="Candara" w:eastAsia="Roboto" w:cs="Roboto"/>
          <w:iCs/>
          <w:color w:val="000000" w:themeColor="text1"/>
          <w:sz w:val="22"/>
          <w:szCs w:val="22"/>
        </w:rPr>
        <w:t xml:space="preserve">Yet, none of these projects have achieved widespread recognition or adoption </w:t>
      </w:r>
      <w:r w:rsidRPr="00DF59ED">
        <w:rPr>
          <w:rFonts w:ascii="Candara" w:hAnsi="Candara" w:eastAsia="Roboto" w:cs="Roboto"/>
          <w:iCs/>
          <w:color w:val="000000" w:themeColor="text1"/>
          <w:sz w:val="22"/>
          <w:szCs w:val="22"/>
        </w:rPr>
        <w:t xml:space="preserve">throughout the </w:t>
      </w:r>
      <w:proofErr w:type="spellStart"/>
      <w:r w:rsidRPr="00DF59ED">
        <w:rPr>
          <w:rFonts w:ascii="Candara" w:hAnsi="Candara" w:eastAsia="Roboto" w:cs="Roboto"/>
          <w:iCs/>
          <w:color w:val="000000" w:themeColor="text1"/>
          <w:sz w:val="22"/>
          <w:szCs w:val="22"/>
        </w:rPr>
        <w:t>labor</w:t>
      </w:r>
      <w:proofErr w:type="spellEnd"/>
      <w:r w:rsidRPr="00DF59ED">
        <w:rPr>
          <w:rFonts w:ascii="Candara" w:hAnsi="Candara" w:eastAsia="Roboto" w:cs="Roboto"/>
          <w:iCs/>
          <w:color w:val="000000" w:themeColor="text1"/>
          <w:sz w:val="22"/>
          <w:szCs w:val="22"/>
        </w:rPr>
        <w:t xml:space="preserve"> market</w:t>
      </w:r>
      <w:r w:rsidRPr="00DF59ED" w:rsidR="002E7D26">
        <w:rPr>
          <w:rFonts w:ascii="Candara" w:hAnsi="Candara" w:eastAsia="Roboto" w:cs="Roboto"/>
          <w:iCs/>
          <w:color w:val="000000" w:themeColor="text1"/>
          <w:sz w:val="22"/>
          <w:szCs w:val="22"/>
        </w:rPr>
        <w:t>, and government</w:t>
      </w:r>
      <w:r w:rsidRPr="00DF59ED">
        <w:rPr>
          <w:rFonts w:ascii="Candara" w:hAnsi="Candara" w:eastAsia="Roboto" w:cs="Roboto"/>
          <w:iCs/>
          <w:color w:val="000000" w:themeColor="text1"/>
          <w:sz w:val="22"/>
          <w:szCs w:val="22"/>
        </w:rPr>
        <w:t>s around the world</w:t>
      </w:r>
      <w:r w:rsidRPr="00DF59ED" w:rsidR="002E7D26">
        <w:rPr>
          <w:rFonts w:ascii="Candara" w:hAnsi="Candara" w:eastAsia="Roboto" w:cs="Roboto"/>
          <w:iCs/>
          <w:color w:val="000000" w:themeColor="text1"/>
          <w:sz w:val="22"/>
          <w:szCs w:val="22"/>
        </w:rPr>
        <w:t xml:space="preserve"> remain</w:t>
      </w:r>
      <w:r w:rsidRPr="00DF59ED">
        <w:rPr>
          <w:rFonts w:ascii="Candara" w:hAnsi="Candara" w:eastAsia="Roboto" w:cs="Roboto"/>
          <w:iCs/>
          <w:color w:val="000000" w:themeColor="text1"/>
          <w:sz w:val="22"/>
          <w:szCs w:val="22"/>
        </w:rPr>
        <w:t xml:space="preserve"> </w:t>
      </w:r>
      <w:r w:rsidRPr="00DF59ED" w:rsidR="002E7D26">
        <w:rPr>
          <w:rFonts w:ascii="Candara" w:hAnsi="Candara" w:eastAsia="Roboto" w:cs="Roboto"/>
          <w:iCs/>
          <w:color w:val="000000" w:themeColor="text1"/>
          <w:sz w:val="22"/>
          <w:szCs w:val="22"/>
        </w:rPr>
        <w:t xml:space="preserve">wedded to aging taxonomies that rely on expert judgment to classify work and learning.  </w:t>
      </w:r>
    </w:p>
    <w:p w:rsidRPr="00DF59ED" w:rsidR="008F0F9A" w:rsidP="00DF59ED" w:rsidRDefault="00C77E7C" w14:paraId="44354705" w14:textId="41A6536C">
      <w:pPr>
        <w:jc w:val="both"/>
        <w:rPr>
          <w:rFonts w:ascii="Candara" w:hAnsi="Candara" w:eastAsia="Roboto" w:cs="Roboto"/>
          <w:iCs/>
          <w:color w:val="000000" w:themeColor="text1"/>
          <w:sz w:val="22"/>
          <w:szCs w:val="22"/>
        </w:rPr>
      </w:pPr>
      <w:r w:rsidRPr="00DF59ED">
        <w:rPr>
          <w:rFonts w:ascii="Candara" w:hAnsi="Candara" w:eastAsia="Roboto" w:cs="Roboto"/>
          <w:iCs/>
          <w:color w:val="000000" w:themeColor="text1"/>
          <w:sz w:val="22"/>
          <w:szCs w:val="22"/>
        </w:rPr>
        <w:t xml:space="preserve">We convene this meeting </w:t>
      </w:r>
      <w:r w:rsidRPr="00DF59ED" w:rsidR="002E7D26">
        <w:rPr>
          <w:rFonts w:ascii="Candara" w:hAnsi="Candara" w:eastAsia="Roboto" w:cs="Roboto"/>
          <w:iCs/>
          <w:color w:val="000000" w:themeColor="text1"/>
          <w:sz w:val="22"/>
          <w:szCs w:val="22"/>
        </w:rPr>
        <w:t xml:space="preserve">of researchers and stakeholders who </w:t>
      </w:r>
      <w:r w:rsidRPr="00DF59ED" w:rsidR="002E7D26">
        <w:rPr>
          <w:rFonts w:ascii="Candara" w:hAnsi="Candara" w:eastAsia="Roboto" w:cs="Roboto"/>
          <w:iCs/>
          <w:color w:val="000000" w:themeColor="text1"/>
          <w:sz w:val="22"/>
          <w:szCs w:val="22"/>
        </w:rPr>
        <w:t xml:space="preserve">create or use data on skills </w:t>
      </w:r>
      <w:r w:rsidRPr="00DF59ED" w:rsidR="002E7D26">
        <w:rPr>
          <w:rFonts w:ascii="Candara" w:hAnsi="Candara" w:eastAsia="Roboto" w:cs="Roboto"/>
          <w:iCs/>
          <w:color w:val="000000" w:themeColor="text1"/>
          <w:sz w:val="22"/>
          <w:szCs w:val="22"/>
        </w:rPr>
        <w:t xml:space="preserve">on the eve of the Non-degree Credentials Research Network’s 2025 Spring Meeting </w:t>
      </w:r>
      <w:r w:rsidRPr="00DF59ED">
        <w:rPr>
          <w:rFonts w:ascii="Candara" w:hAnsi="Candara" w:eastAsia="Roboto" w:cs="Roboto"/>
          <w:iCs/>
          <w:color w:val="000000" w:themeColor="text1"/>
          <w:sz w:val="22"/>
          <w:szCs w:val="22"/>
        </w:rPr>
        <w:t>to discuss the foundations of what skills are</w:t>
      </w:r>
      <w:r w:rsidRPr="00DF59ED" w:rsidR="002E7D26">
        <w:rPr>
          <w:rFonts w:ascii="Candara" w:hAnsi="Candara" w:eastAsia="Roboto" w:cs="Roboto"/>
          <w:iCs/>
          <w:color w:val="000000" w:themeColor="text1"/>
          <w:sz w:val="22"/>
          <w:szCs w:val="22"/>
        </w:rPr>
        <w:t xml:space="preserve"> and how we can effectively identify and assess those skills. We believe that time is of the essence in holding this conversation as AI rapidly evolves in unpredictable directions. Working together as a community to collectively identify needed research and development opportunities will ensure that advances in technology benefit all stakeholders and move us faster in the direction of a world where </w:t>
      </w:r>
      <w:r w:rsidRPr="00DF59ED" w:rsidR="00DF59ED">
        <w:rPr>
          <w:rFonts w:ascii="Candara" w:hAnsi="Candara" w:eastAsia="Roboto" w:cs="Roboto"/>
          <w:iCs/>
          <w:color w:val="000000" w:themeColor="text1"/>
          <w:sz w:val="22"/>
          <w:szCs w:val="22"/>
        </w:rPr>
        <w:t xml:space="preserve">everyone can </w:t>
      </w:r>
      <w:r w:rsidRPr="00DF59ED" w:rsidR="002E7D26">
        <w:rPr>
          <w:rFonts w:ascii="Candara" w:hAnsi="Candara" w:eastAsia="Roboto" w:cs="Roboto"/>
          <w:iCs/>
          <w:color w:val="000000" w:themeColor="text1"/>
          <w:sz w:val="22"/>
          <w:szCs w:val="22"/>
        </w:rPr>
        <w:t xml:space="preserve">benefit from interoperable data systems and cutting-edge </w:t>
      </w:r>
      <w:r w:rsidRPr="00DF59ED" w:rsidR="00DF59ED">
        <w:rPr>
          <w:rFonts w:ascii="Candara" w:hAnsi="Candara" w:eastAsia="Roboto" w:cs="Roboto"/>
          <w:iCs/>
          <w:color w:val="000000" w:themeColor="text1"/>
          <w:sz w:val="22"/>
          <w:szCs w:val="22"/>
        </w:rPr>
        <w:t>research methods.</w:t>
      </w:r>
      <w:r w:rsidRPr="00DF59ED" w:rsidR="002E7D26">
        <w:rPr>
          <w:rFonts w:ascii="Candara" w:hAnsi="Candara" w:eastAsia="Roboto" w:cs="Roboto"/>
          <w:iCs/>
          <w:color w:val="000000" w:themeColor="text1"/>
          <w:sz w:val="22"/>
          <w:szCs w:val="22"/>
        </w:rPr>
        <w:t xml:space="preserve"> </w:t>
      </w:r>
    </w:p>
    <w:p w:rsidRPr="00293352" w:rsidR="00DF59ED" w:rsidP="00DF59ED" w:rsidRDefault="00C77E7C" w14:paraId="623B6F90" w14:textId="2A371F60">
      <w:pPr>
        <w:jc w:val="center"/>
        <w:rPr>
          <w:rFonts w:ascii="Candara" w:hAnsi="Candara" w:eastAsia="Roboto" w:cs="Roboto"/>
          <w:b/>
          <w:bCs/>
          <w:iCs/>
          <w:color w:val="000000" w:themeColor="text1"/>
        </w:rPr>
      </w:pPr>
      <w:r w:rsidRPr="00293352">
        <w:rPr>
          <w:rFonts w:ascii="Candara" w:hAnsi="Candara" w:eastAsia="Roboto" w:cs="Roboto"/>
          <w:b/>
          <w:bCs/>
          <w:iCs/>
          <w:color w:val="000000" w:themeColor="text1"/>
        </w:rPr>
        <w:t>Event Details</w:t>
      </w:r>
    </w:p>
    <w:tbl>
      <w:tblPr>
        <w:tblStyle w:val="TableGrid"/>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ook w:val="04A0" w:firstRow="1" w:lastRow="0" w:firstColumn="1" w:lastColumn="0" w:noHBand="0" w:noVBand="1"/>
      </w:tblPr>
      <w:tblGrid>
        <w:gridCol w:w="1260"/>
        <w:gridCol w:w="2880"/>
        <w:gridCol w:w="1530"/>
        <w:gridCol w:w="3356"/>
      </w:tblGrid>
      <w:tr w:rsidRPr="00293352" w:rsidR="008531EB" w:rsidTr="00DF59ED" w14:paraId="79D1FE52" w14:textId="77777777">
        <w:trPr>
          <w:jc w:val="center"/>
        </w:trPr>
        <w:tc>
          <w:tcPr>
            <w:tcW w:w="1260" w:type="dxa"/>
          </w:tcPr>
          <w:p w:rsidRPr="00293352" w:rsidR="008531EB" w:rsidP="008531EB" w:rsidRDefault="008531EB" w14:paraId="3DF1BC7B" w14:textId="271F8F28">
            <w:pPr>
              <w:tabs>
                <w:tab w:val="right" w:pos="9000"/>
              </w:tabs>
              <w:jc w:val="right"/>
              <w:rPr>
                <w:rFonts w:ascii="Candara" w:hAnsi="Candara" w:eastAsia="Times New Roman" w:cs="Arial"/>
                <w:i/>
                <w:iCs/>
                <w:sz w:val="20"/>
                <w:szCs w:val="20"/>
              </w:rPr>
            </w:pPr>
            <w:r w:rsidRPr="00293352">
              <w:rPr>
                <w:rFonts w:ascii="Candara" w:hAnsi="Candara" w:eastAsia="Times New Roman" w:cs="Arial"/>
                <w:i/>
                <w:iCs/>
                <w:sz w:val="20"/>
                <w:szCs w:val="20"/>
              </w:rPr>
              <w:t xml:space="preserve">Time: </w:t>
            </w:r>
          </w:p>
        </w:tc>
        <w:tc>
          <w:tcPr>
            <w:tcW w:w="2880" w:type="dxa"/>
          </w:tcPr>
          <w:p w:rsidRPr="00293352" w:rsidR="008531EB" w:rsidP="008531EB" w:rsidRDefault="002E7D26" w14:paraId="09B22D21" w14:textId="1DA6108A">
            <w:pPr>
              <w:tabs>
                <w:tab w:val="right" w:pos="9000"/>
              </w:tabs>
              <w:rPr>
                <w:rFonts w:ascii="Candara" w:hAnsi="Candara" w:cs="Arial"/>
                <w:i/>
                <w:iCs/>
                <w:sz w:val="20"/>
                <w:szCs w:val="20"/>
              </w:rPr>
            </w:pPr>
            <w:r w:rsidRPr="00293352">
              <w:rPr>
                <w:rFonts w:ascii="Candara" w:hAnsi="Candara" w:eastAsia="Times New Roman" w:cs="Arial"/>
                <w:i/>
                <w:iCs/>
                <w:sz w:val="20"/>
                <w:szCs w:val="20"/>
              </w:rPr>
              <w:t xml:space="preserve">May 27, </w:t>
            </w:r>
            <w:proofErr w:type="gramStart"/>
            <w:r w:rsidRPr="00293352">
              <w:rPr>
                <w:rFonts w:ascii="Candara" w:hAnsi="Candara" w:eastAsia="Times New Roman" w:cs="Arial"/>
                <w:i/>
                <w:iCs/>
                <w:sz w:val="20"/>
                <w:szCs w:val="20"/>
              </w:rPr>
              <w:t>2025</w:t>
            </w:r>
            <w:proofErr w:type="gramEnd"/>
            <w:r w:rsidRPr="00293352" w:rsidR="008531EB">
              <w:rPr>
                <w:rFonts w:ascii="Candara" w:hAnsi="Candara" w:eastAsia="Times New Roman" w:cs="Arial"/>
                <w:i/>
                <w:iCs/>
                <w:sz w:val="20"/>
                <w:szCs w:val="20"/>
              </w:rPr>
              <w:t xml:space="preserve"> 3-5pm</w:t>
            </w:r>
            <w:r w:rsidRPr="00293352">
              <w:rPr>
                <w:rFonts w:ascii="Candara" w:hAnsi="Candara" w:eastAsia="Times New Roman" w:cs="Arial"/>
                <w:i/>
                <w:iCs/>
                <w:sz w:val="20"/>
                <w:szCs w:val="20"/>
              </w:rPr>
              <w:t xml:space="preserve"> </w:t>
            </w:r>
            <w:r w:rsidR="00293352">
              <w:rPr>
                <w:rFonts w:ascii="Candara" w:hAnsi="Candara" w:eastAsia="Times New Roman" w:cs="Arial"/>
                <w:i/>
                <w:iCs/>
                <w:sz w:val="20"/>
                <w:szCs w:val="20"/>
              </w:rPr>
              <w:t>EDT</w:t>
            </w:r>
          </w:p>
        </w:tc>
        <w:tc>
          <w:tcPr>
            <w:tcW w:w="1530" w:type="dxa"/>
          </w:tcPr>
          <w:p w:rsidRPr="00293352" w:rsidR="008531EB" w:rsidP="008531EB" w:rsidRDefault="008531EB" w14:paraId="02C6C382" w14:textId="7D5A40A3">
            <w:pPr>
              <w:tabs>
                <w:tab w:val="right" w:pos="9000"/>
              </w:tabs>
              <w:jc w:val="right"/>
              <w:rPr>
                <w:rFonts w:ascii="Candara" w:hAnsi="Candara" w:cs="Arial"/>
                <w:i/>
                <w:iCs/>
                <w:sz w:val="20"/>
                <w:szCs w:val="20"/>
              </w:rPr>
            </w:pPr>
            <w:r w:rsidRPr="00293352">
              <w:rPr>
                <w:rFonts w:ascii="Candara" w:hAnsi="Candara" w:cs="Arial"/>
                <w:i/>
                <w:iCs/>
                <w:sz w:val="20"/>
                <w:szCs w:val="20"/>
              </w:rPr>
              <w:t>Location:</w:t>
            </w:r>
          </w:p>
        </w:tc>
        <w:tc>
          <w:tcPr>
            <w:tcW w:w="3356" w:type="dxa"/>
          </w:tcPr>
          <w:p w:rsidRPr="00293352" w:rsidR="008531EB" w:rsidP="008531EB" w:rsidRDefault="008531EB" w14:paraId="7FAD2633" w14:textId="24D43DF9">
            <w:pPr>
              <w:tabs>
                <w:tab w:val="right" w:pos="9000"/>
              </w:tabs>
              <w:rPr>
                <w:rFonts w:ascii="Candara" w:hAnsi="Candara" w:eastAsia="Times New Roman" w:cs="Arial"/>
                <w:i/>
                <w:iCs/>
                <w:color w:val="000000"/>
                <w:sz w:val="20"/>
                <w:szCs w:val="20"/>
              </w:rPr>
            </w:pPr>
            <w:r w:rsidRPr="00293352">
              <w:rPr>
                <w:rFonts w:ascii="Candara" w:hAnsi="Candara" w:eastAsia="Times New Roman" w:cs="Arial"/>
                <w:i/>
                <w:iCs/>
                <w:color w:val="000000"/>
                <w:sz w:val="20"/>
                <w:szCs w:val="20"/>
              </w:rPr>
              <w:t xml:space="preserve">Ric and Dawn </w:t>
            </w:r>
            <w:proofErr w:type="spellStart"/>
            <w:r w:rsidRPr="00293352">
              <w:rPr>
                <w:rFonts w:ascii="Candara" w:hAnsi="Candara" w:eastAsia="Times New Roman" w:cs="Arial"/>
                <w:i/>
                <w:iCs/>
                <w:color w:val="000000"/>
                <w:sz w:val="20"/>
                <w:szCs w:val="20"/>
              </w:rPr>
              <w:t>Duquès</w:t>
            </w:r>
            <w:proofErr w:type="spellEnd"/>
            <w:r w:rsidRPr="00293352">
              <w:rPr>
                <w:rFonts w:ascii="Candara" w:hAnsi="Candara" w:eastAsia="Times New Roman" w:cs="Arial"/>
                <w:i/>
                <w:iCs/>
                <w:color w:val="000000"/>
                <w:sz w:val="20"/>
                <w:szCs w:val="20"/>
              </w:rPr>
              <w:t xml:space="preserve"> Hall</w:t>
            </w:r>
          </w:p>
          <w:p w:rsidRPr="00293352" w:rsidR="008531EB" w:rsidP="008531EB" w:rsidRDefault="008531EB" w14:paraId="6710D7BE" w14:textId="3C3AA962">
            <w:pPr>
              <w:tabs>
                <w:tab w:val="right" w:pos="9000"/>
              </w:tabs>
              <w:rPr>
                <w:rFonts w:ascii="Candara" w:hAnsi="Candara" w:eastAsia="Times New Roman" w:cs="Arial"/>
                <w:i/>
                <w:iCs/>
                <w:color w:val="000000"/>
                <w:sz w:val="20"/>
                <w:szCs w:val="20"/>
              </w:rPr>
            </w:pPr>
            <w:r w:rsidRPr="00293352">
              <w:rPr>
                <w:rFonts w:ascii="Candara" w:hAnsi="Candara" w:eastAsia="Times New Roman" w:cs="Arial"/>
                <w:i/>
                <w:iCs/>
                <w:color w:val="000000"/>
                <w:sz w:val="20"/>
                <w:szCs w:val="20"/>
              </w:rPr>
              <w:t>1918 F St N</w:t>
            </w:r>
            <w:r w:rsidR="00293352">
              <w:rPr>
                <w:rFonts w:ascii="Candara" w:hAnsi="Candara" w:eastAsia="Times New Roman" w:cs="Arial"/>
                <w:i/>
                <w:iCs/>
                <w:color w:val="000000"/>
                <w:sz w:val="20"/>
                <w:szCs w:val="20"/>
              </w:rPr>
              <w:t>W, Rm. 259</w:t>
            </w:r>
          </w:p>
          <w:p w:rsidRPr="00293352" w:rsidR="00293352" w:rsidP="008531EB" w:rsidRDefault="008531EB" w14:paraId="7DD89B7D" w14:textId="6AEAC9D7">
            <w:pPr>
              <w:tabs>
                <w:tab w:val="right" w:pos="9000"/>
              </w:tabs>
              <w:rPr>
                <w:rFonts w:ascii="Candara" w:hAnsi="Candara" w:eastAsia="Times New Roman" w:cs="Arial"/>
                <w:i/>
                <w:iCs/>
                <w:color w:val="000000"/>
                <w:sz w:val="20"/>
                <w:szCs w:val="20"/>
              </w:rPr>
            </w:pPr>
            <w:r w:rsidRPr="00293352">
              <w:rPr>
                <w:rFonts w:ascii="Candara" w:hAnsi="Candara" w:eastAsia="Times New Roman" w:cs="Arial"/>
                <w:i/>
                <w:iCs/>
                <w:color w:val="000000"/>
                <w:sz w:val="20"/>
                <w:szCs w:val="20"/>
              </w:rPr>
              <w:t>Washington, DC 20052</w:t>
            </w:r>
            <w:r w:rsidR="00293352">
              <w:rPr>
                <w:rFonts w:ascii="Candara" w:hAnsi="Candara" w:eastAsia="Times New Roman" w:cs="Arial"/>
                <w:i/>
                <w:iCs/>
                <w:color w:val="000000"/>
                <w:sz w:val="20"/>
                <w:szCs w:val="20"/>
              </w:rPr>
              <w:t xml:space="preserve"> </w:t>
            </w:r>
          </w:p>
        </w:tc>
      </w:tr>
    </w:tbl>
    <w:p w:rsidRPr="00293352" w:rsidR="008531EB" w:rsidP="00DF59ED" w:rsidRDefault="008531EB" w14:paraId="5E7BFC3F" w14:textId="2C41A521">
      <w:pPr>
        <w:tabs>
          <w:tab w:val="right" w:pos="9000"/>
        </w:tabs>
        <w:rPr>
          <w:rFonts w:ascii="Candara" w:hAnsi="Candara" w:eastAsia="Times New Roman" w:cs="Arial"/>
          <w:color w:val="000000"/>
        </w:rPr>
      </w:pPr>
    </w:p>
    <w:tbl>
      <w:tblPr>
        <w:tblStyle w:val="a"/>
        <w:tblW w:w="913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600" w:firstRow="0" w:lastRow="0" w:firstColumn="0" w:lastColumn="0" w:noHBand="1" w:noVBand="1"/>
      </w:tblPr>
      <w:tblGrid>
        <w:gridCol w:w="3465"/>
        <w:gridCol w:w="3830"/>
        <w:gridCol w:w="1835"/>
      </w:tblGrid>
      <w:tr w:rsidRPr="00293352" w:rsidR="00293352" w:rsidTr="008908B9" w14:paraId="3C6BA33E" w14:textId="77777777">
        <w:trPr>
          <w:trHeight w:val="465"/>
          <w:jc w:val="center"/>
        </w:trPr>
        <w:tc>
          <w:tcPr>
            <w:tcW w:w="9130" w:type="dxa"/>
            <w:gridSpan w:val="3"/>
            <w:shd w:val="clear" w:color="auto" w:fill="E8E8E8" w:themeFill="background2"/>
          </w:tcPr>
          <w:p w:rsidRPr="00293352" w:rsidR="00293352" w:rsidP="00293352" w:rsidRDefault="00293352" w14:paraId="31B65F1D" w14:textId="568ACFF8">
            <w:pPr>
              <w:jc w:val="center"/>
              <w:rPr>
                <w:rFonts w:ascii="Candara" w:hAnsi="Candara" w:eastAsia="Roboto" w:cs="Arial"/>
                <w:b/>
                <w:bCs/>
                <w:iCs/>
                <w:color w:val="000000"/>
              </w:rPr>
            </w:pPr>
            <w:r w:rsidRPr="00293352">
              <w:rPr>
                <w:rFonts w:ascii="Candara" w:hAnsi="Candara" w:eastAsia="Roboto" w:cs="Arial"/>
                <w:b/>
                <w:bCs/>
                <w:iCs/>
                <w:color w:val="000000"/>
              </w:rPr>
              <w:t>Agenda</w:t>
            </w:r>
          </w:p>
        </w:tc>
      </w:tr>
      <w:tr w:rsidRPr="00293352" w:rsidR="00763D4E" w:rsidTr="00DF59ED" w14:paraId="62316AC6" w14:textId="77777777">
        <w:trPr>
          <w:trHeight w:val="780"/>
          <w:jc w:val="center"/>
        </w:trPr>
        <w:tc>
          <w:tcPr>
            <w:tcW w:w="3465" w:type="dxa"/>
          </w:tcPr>
          <w:p w:rsidRPr="00293352" w:rsidR="00763D4E" w:rsidRDefault="00000000" w14:paraId="086254D9" w14:textId="77777777">
            <w:pPr>
              <w:rPr>
                <w:rFonts w:ascii="Candara" w:hAnsi="Candara" w:eastAsia="Roboto" w:cs="Arial"/>
                <w:iCs/>
                <w:color w:val="000000"/>
              </w:rPr>
            </w:pPr>
            <w:r w:rsidRPr="00293352">
              <w:rPr>
                <w:rFonts w:ascii="Candara" w:hAnsi="Candara" w:eastAsia="Roboto" w:cs="Arial"/>
                <w:iCs/>
                <w:color w:val="000000"/>
              </w:rPr>
              <w:t>Welcome</w:t>
            </w:r>
          </w:p>
        </w:tc>
        <w:tc>
          <w:tcPr>
            <w:tcW w:w="3830" w:type="dxa"/>
          </w:tcPr>
          <w:p w:rsidRPr="00293352" w:rsidR="00763D4E" w:rsidRDefault="00000000" w14:paraId="3F5DBBB5" w14:textId="6B2E52CF">
            <w:pPr>
              <w:rPr>
                <w:rFonts w:ascii="Candara" w:hAnsi="Candara" w:eastAsia="Roboto" w:cs="Arial"/>
                <w:iCs/>
                <w:color w:val="000000"/>
              </w:rPr>
            </w:pPr>
            <w:r w:rsidRPr="00293352">
              <w:rPr>
                <w:rFonts w:ascii="Candara" w:hAnsi="Candara" w:eastAsia="Roboto" w:cs="Arial"/>
                <w:iCs/>
                <w:color w:val="000000"/>
              </w:rPr>
              <w:t>Introduction</w:t>
            </w:r>
            <w:r w:rsidRPr="00293352" w:rsidR="00293352">
              <w:rPr>
                <w:rFonts w:ascii="Candara" w:hAnsi="Candara" w:eastAsia="Roboto" w:cs="Arial"/>
                <w:iCs/>
                <w:color w:val="000000"/>
              </w:rPr>
              <w:t xml:space="preserve"> of participants</w:t>
            </w:r>
            <w:r w:rsidRPr="00293352">
              <w:rPr>
                <w:rFonts w:ascii="Candara" w:hAnsi="Candara" w:eastAsia="Roboto" w:cs="Arial"/>
                <w:iCs/>
                <w:color w:val="000000"/>
              </w:rPr>
              <w:t xml:space="preserve"> and </w:t>
            </w:r>
            <w:r w:rsidRPr="00293352" w:rsidR="00293352">
              <w:rPr>
                <w:rFonts w:ascii="Candara" w:hAnsi="Candara" w:eastAsia="Roboto" w:cs="Arial"/>
                <w:iCs/>
                <w:color w:val="000000"/>
              </w:rPr>
              <w:t>motivation for the workshop</w:t>
            </w:r>
          </w:p>
        </w:tc>
        <w:tc>
          <w:tcPr>
            <w:tcW w:w="1835" w:type="dxa"/>
          </w:tcPr>
          <w:p w:rsidRPr="00293352" w:rsidR="00763D4E" w:rsidRDefault="00000000" w14:paraId="09F6F569" w14:textId="77777777">
            <w:pPr>
              <w:rPr>
                <w:rFonts w:ascii="Candara" w:hAnsi="Candara" w:eastAsia="Roboto" w:cs="Arial"/>
                <w:i/>
                <w:color w:val="000000"/>
              </w:rPr>
            </w:pPr>
            <w:r w:rsidRPr="00293352">
              <w:rPr>
                <w:rFonts w:ascii="Candara" w:hAnsi="Candara" w:eastAsia="Roboto" w:cs="Arial"/>
                <w:i/>
                <w:color w:val="000000"/>
              </w:rPr>
              <w:t>3-3:10pm</w:t>
            </w:r>
          </w:p>
        </w:tc>
      </w:tr>
      <w:tr w:rsidRPr="00293352" w:rsidR="00763D4E" w:rsidTr="00DF59ED" w14:paraId="755F9ADF" w14:textId="77777777">
        <w:trPr>
          <w:trHeight w:val="300"/>
          <w:jc w:val="center"/>
        </w:trPr>
        <w:tc>
          <w:tcPr>
            <w:tcW w:w="3465" w:type="dxa"/>
            <w:vMerge w:val="restart"/>
          </w:tcPr>
          <w:p w:rsidRPr="00293352" w:rsidR="00763D4E" w:rsidRDefault="00000000" w14:paraId="1CDA1F86" w14:textId="77777777">
            <w:pPr>
              <w:rPr>
                <w:rFonts w:ascii="Candara" w:hAnsi="Candara" w:eastAsia="Roboto" w:cs="Arial"/>
                <w:iCs/>
                <w:color w:val="000000"/>
              </w:rPr>
            </w:pPr>
            <w:r w:rsidRPr="00293352">
              <w:rPr>
                <w:rFonts w:ascii="Candara" w:hAnsi="Candara" w:eastAsia="Roboto" w:cs="Arial"/>
                <w:iCs/>
                <w:color w:val="000000"/>
              </w:rPr>
              <w:t>Understanding Skills</w:t>
            </w:r>
          </w:p>
        </w:tc>
        <w:tc>
          <w:tcPr>
            <w:tcW w:w="3830" w:type="dxa"/>
          </w:tcPr>
          <w:p w:rsidRPr="00293352" w:rsidR="00763D4E" w:rsidRDefault="00000000" w14:paraId="76F8193D" w14:textId="63CF3D64">
            <w:pPr>
              <w:rPr>
                <w:rFonts w:ascii="Candara" w:hAnsi="Candara" w:eastAsia="Roboto" w:cs="Arial"/>
                <w:iCs/>
                <w:color w:val="000000"/>
              </w:rPr>
            </w:pPr>
            <w:r w:rsidRPr="00293352">
              <w:rPr>
                <w:rFonts w:ascii="Candara" w:hAnsi="Candara" w:eastAsia="Roboto" w:cs="Arial"/>
                <w:iCs/>
                <w:color w:val="000000"/>
              </w:rPr>
              <w:t xml:space="preserve">What is a </w:t>
            </w:r>
            <w:r w:rsidRPr="00293352" w:rsidR="002E7D26">
              <w:rPr>
                <w:rFonts w:ascii="Candara" w:hAnsi="Candara" w:eastAsia="Roboto" w:cs="Arial"/>
                <w:iCs/>
                <w:color w:val="000000"/>
              </w:rPr>
              <w:t>s</w:t>
            </w:r>
            <w:r w:rsidRPr="00293352">
              <w:rPr>
                <w:rFonts w:ascii="Candara" w:hAnsi="Candara" w:eastAsia="Roboto" w:cs="Arial"/>
                <w:iCs/>
                <w:color w:val="000000"/>
              </w:rPr>
              <w:t>kill?</w:t>
            </w:r>
          </w:p>
        </w:tc>
        <w:tc>
          <w:tcPr>
            <w:tcW w:w="1835" w:type="dxa"/>
            <w:vMerge w:val="restart"/>
          </w:tcPr>
          <w:p w:rsidRPr="00293352" w:rsidR="00763D4E" w:rsidRDefault="00000000" w14:paraId="26ED36E4" w14:textId="3FFA03BD">
            <w:pPr>
              <w:rPr>
                <w:rFonts w:ascii="Candara" w:hAnsi="Candara" w:eastAsia="Roboto" w:cs="Arial"/>
                <w:i/>
                <w:color w:val="000000"/>
              </w:rPr>
            </w:pPr>
            <w:r w:rsidRPr="00293352">
              <w:rPr>
                <w:rFonts w:ascii="Candara" w:hAnsi="Candara" w:eastAsia="Roboto" w:cs="Arial"/>
                <w:i/>
                <w:color w:val="000000"/>
              </w:rPr>
              <w:t>3:10-</w:t>
            </w:r>
            <w:r w:rsidRPr="00293352" w:rsidR="008531EB">
              <w:rPr>
                <w:rFonts w:ascii="Candara" w:hAnsi="Candara" w:eastAsia="Roboto" w:cs="Arial"/>
                <w:i/>
                <w:color w:val="000000"/>
              </w:rPr>
              <w:t>4</w:t>
            </w:r>
            <w:r w:rsidRPr="00293352">
              <w:rPr>
                <w:rFonts w:ascii="Candara" w:hAnsi="Candara" w:eastAsia="Roboto" w:cs="Arial"/>
                <w:i/>
                <w:color w:val="000000"/>
              </w:rPr>
              <w:t>:</w:t>
            </w:r>
            <w:r w:rsidRPr="00293352" w:rsidR="008531EB">
              <w:rPr>
                <w:rFonts w:ascii="Candara" w:hAnsi="Candara" w:eastAsia="Roboto" w:cs="Arial"/>
                <w:i/>
                <w:color w:val="000000"/>
              </w:rPr>
              <w:t>0</w:t>
            </w:r>
            <w:r w:rsidRPr="00293352">
              <w:rPr>
                <w:rFonts w:ascii="Candara" w:hAnsi="Candara" w:eastAsia="Roboto" w:cs="Arial"/>
                <w:i/>
                <w:color w:val="000000"/>
              </w:rPr>
              <w:t>0pm</w:t>
            </w:r>
          </w:p>
        </w:tc>
      </w:tr>
      <w:tr w:rsidRPr="00293352" w:rsidR="00763D4E" w:rsidTr="00DF59ED" w14:paraId="4BF31E95" w14:textId="77777777">
        <w:trPr>
          <w:trHeight w:val="585"/>
          <w:jc w:val="center"/>
        </w:trPr>
        <w:tc>
          <w:tcPr>
            <w:tcW w:w="3465" w:type="dxa"/>
            <w:vMerge/>
          </w:tcPr>
          <w:p w:rsidRPr="00293352" w:rsidR="00763D4E" w:rsidRDefault="00763D4E" w14:paraId="6FC5593E" w14:textId="77777777">
            <w:pPr>
              <w:widowControl w:val="0"/>
              <w:pBdr>
                <w:top w:val="nil"/>
                <w:left w:val="nil"/>
                <w:bottom w:val="nil"/>
                <w:right w:val="nil"/>
                <w:between w:val="nil"/>
              </w:pBdr>
              <w:spacing w:line="276" w:lineRule="auto"/>
              <w:rPr>
                <w:rFonts w:ascii="Candara" w:hAnsi="Candara" w:eastAsia="Roboto" w:cs="Arial"/>
                <w:iCs/>
                <w:color w:val="000000"/>
              </w:rPr>
            </w:pPr>
          </w:p>
        </w:tc>
        <w:tc>
          <w:tcPr>
            <w:tcW w:w="3830" w:type="dxa"/>
          </w:tcPr>
          <w:p w:rsidRPr="00293352" w:rsidR="00763D4E" w:rsidRDefault="00000000" w14:paraId="00FD7FA9" w14:textId="77777777">
            <w:pPr>
              <w:rPr>
                <w:rFonts w:ascii="Candara" w:hAnsi="Candara" w:eastAsia="Roboto" w:cs="Arial"/>
                <w:iCs/>
                <w:color w:val="000000"/>
              </w:rPr>
            </w:pPr>
            <w:r w:rsidRPr="00293352">
              <w:rPr>
                <w:rFonts w:ascii="Candara" w:hAnsi="Candara" w:eastAsia="Roboto" w:cs="Arial"/>
                <w:iCs/>
                <w:color w:val="000000"/>
              </w:rPr>
              <w:t>What data describes skill?</w:t>
            </w:r>
          </w:p>
        </w:tc>
        <w:tc>
          <w:tcPr>
            <w:tcW w:w="1835" w:type="dxa"/>
            <w:vMerge/>
          </w:tcPr>
          <w:p w:rsidRPr="00293352" w:rsidR="00763D4E" w:rsidRDefault="00763D4E" w14:paraId="18172BAC" w14:textId="77777777">
            <w:pPr>
              <w:widowControl w:val="0"/>
              <w:pBdr>
                <w:top w:val="nil"/>
                <w:left w:val="nil"/>
                <w:bottom w:val="nil"/>
                <w:right w:val="nil"/>
                <w:between w:val="nil"/>
              </w:pBdr>
              <w:spacing w:line="276" w:lineRule="auto"/>
              <w:rPr>
                <w:rFonts w:ascii="Candara" w:hAnsi="Candara" w:eastAsia="Roboto" w:cs="Arial"/>
                <w:i/>
                <w:color w:val="000000"/>
              </w:rPr>
            </w:pPr>
          </w:p>
        </w:tc>
      </w:tr>
      <w:tr w:rsidRPr="00293352" w:rsidR="00763D4E" w:rsidTr="00DF59ED" w14:paraId="7D1B0E46" w14:textId="77777777">
        <w:trPr>
          <w:trHeight w:val="300"/>
          <w:jc w:val="center"/>
        </w:trPr>
        <w:tc>
          <w:tcPr>
            <w:tcW w:w="3465" w:type="dxa"/>
            <w:vMerge w:val="restart"/>
          </w:tcPr>
          <w:p w:rsidRPr="00293352" w:rsidR="00763D4E" w:rsidRDefault="00000000" w14:paraId="48E908D7" w14:textId="77777777">
            <w:pPr>
              <w:rPr>
                <w:rFonts w:ascii="Candara" w:hAnsi="Candara" w:eastAsia="Roboto" w:cs="Arial"/>
                <w:iCs/>
                <w:color w:val="000000"/>
              </w:rPr>
            </w:pPr>
            <w:r w:rsidRPr="00293352">
              <w:rPr>
                <w:rFonts w:ascii="Candara" w:hAnsi="Candara" w:eastAsia="Roboto" w:cs="Arial"/>
                <w:iCs/>
                <w:color w:val="000000"/>
              </w:rPr>
              <w:t>Adapting and Certifying Skills</w:t>
            </w:r>
          </w:p>
        </w:tc>
        <w:tc>
          <w:tcPr>
            <w:tcW w:w="3830" w:type="dxa"/>
          </w:tcPr>
          <w:p w:rsidRPr="00293352" w:rsidR="00763D4E" w:rsidRDefault="00000000" w14:paraId="2F050602" w14:textId="77777777">
            <w:pPr>
              <w:rPr>
                <w:rFonts w:ascii="Candara" w:hAnsi="Candara" w:eastAsia="Roboto" w:cs="Arial"/>
                <w:iCs/>
                <w:color w:val="000000"/>
              </w:rPr>
            </w:pPr>
            <w:r w:rsidRPr="00293352">
              <w:rPr>
                <w:rFonts w:ascii="Candara" w:hAnsi="Candara" w:eastAsia="Roboto" w:cs="Arial"/>
                <w:iCs/>
                <w:color w:val="000000"/>
              </w:rPr>
              <w:t>How can we assess skills using data?</w:t>
            </w:r>
          </w:p>
        </w:tc>
        <w:tc>
          <w:tcPr>
            <w:tcW w:w="1835" w:type="dxa"/>
            <w:vMerge w:val="restart"/>
          </w:tcPr>
          <w:p w:rsidRPr="00293352" w:rsidR="00763D4E" w:rsidRDefault="008531EB" w14:paraId="6EC455C3" w14:textId="548977F7">
            <w:pPr>
              <w:rPr>
                <w:rFonts w:ascii="Candara" w:hAnsi="Candara" w:eastAsia="Roboto" w:cs="Arial"/>
                <w:i/>
                <w:color w:val="000000"/>
              </w:rPr>
            </w:pPr>
            <w:r w:rsidRPr="00293352">
              <w:rPr>
                <w:rFonts w:ascii="Candara" w:hAnsi="Candara" w:eastAsia="Roboto" w:cs="Arial"/>
                <w:i/>
                <w:color w:val="000000"/>
              </w:rPr>
              <w:t>4:00-4:45pm</w:t>
            </w:r>
          </w:p>
        </w:tc>
      </w:tr>
      <w:tr w:rsidRPr="00293352" w:rsidR="00763D4E" w:rsidTr="00DF59ED" w14:paraId="5E09F40A" w14:textId="77777777">
        <w:trPr>
          <w:trHeight w:val="300"/>
          <w:jc w:val="center"/>
        </w:trPr>
        <w:tc>
          <w:tcPr>
            <w:tcW w:w="3465" w:type="dxa"/>
            <w:vMerge/>
          </w:tcPr>
          <w:p w:rsidRPr="00293352" w:rsidR="00763D4E" w:rsidRDefault="00763D4E" w14:paraId="11FF9E20" w14:textId="77777777">
            <w:pPr>
              <w:widowControl w:val="0"/>
              <w:pBdr>
                <w:top w:val="nil"/>
                <w:left w:val="nil"/>
                <w:bottom w:val="nil"/>
                <w:right w:val="nil"/>
                <w:between w:val="nil"/>
              </w:pBdr>
              <w:spacing w:line="276" w:lineRule="auto"/>
              <w:rPr>
                <w:rFonts w:ascii="Candara" w:hAnsi="Candara" w:eastAsia="Roboto" w:cs="Arial"/>
                <w:iCs/>
                <w:color w:val="000000"/>
              </w:rPr>
            </w:pPr>
          </w:p>
        </w:tc>
        <w:tc>
          <w:tcPr>
            <w:tcW w:w="3830" w:type="dxa"/>
          </w:tcPr>
          <w:p w:rsidRPr="00293352" w:rsidR="00763D4E" w:rsidRDefault="00000000" w14:paraId="1661ED7F" w14:textId="77777777">
            <w:pPr>
              <w:rPr>
                <w:rFonts w:ascii="Candara" w:hAnsi="Candara" w:eastAsia="Roboto" w:cs="Arial"/>
                <w:iCs/>
                <w:color w:val="000000"/>
              </w:rPr>
            </w:pPr>
            <w:r w:rsidRPr="00293352">
              <w:rPr>
                <w:rFonts w:ascii="Candara" w:hAnsi="Candara" w:eastAsia="Roboto" w:cs="Arial"/>
                <w:iCs/>
                <w:color w:val="000000"/>
              </w:rPr>
              <w:t>Are skills durable over time and can we adjust over time?</w:t>
            </w:r>
          </w:p>
        </w:tc>
        <w:tc>
          <w:tcPr>
            <w:tcW w:w="1835" w:type="dxa"/>
            <w:vMerge/>
          </w:tcPr>
          <w:p w:rsidRPr="00293352" w:rsidR="00763D4E" w:rsidRDefault="00763D4E" w14:paraId="45E0D9A2" w14:textId="77777777">
            <w:pPr>
              <w:widowControl w:val="0"/>
              <w:pBdr>
                <w:top w:val="nil"/>
                <w:left w:val="nil"/>
                <w:bottom w:val="nil"/>
                <w:right w:val="nil"/>
                <w:between w:val="nil"/>
              </w:pBdr>
              <w:spacing w:line="276" w:lineRule="auto"/>
              <w:rPr>
                <w:rFonts w:ascii="Candara" w:hAnsi="Candara" w:eastAsia="Roboto" w:cs="Arial"/>
                <w:i/>
                <w:color w:val="000000"/>
              </w:rPr>
            </w:pPr>
          </w:p>
        </w:tc>
      </w:tr>
      <w:tr w:rsidRPr="00293352" w:rsidR="00763D4E" w:rsidTr="00DF59ED" w14:paraId="7D1D9915" w14:textId="77777777">
        <w:trPr>
          <w:trHeight w:val="450"/>
          <w:jc w:val="center"/>
        </w:trPr>
        <w:tc>
          <w:tcPr>
            <w:tcW w:w="3465" w:type="dxa"/>
            <w:vMerge/>
          </w:tcPr>
          <w:p w:rsidRPr="00293352" w:rsidR="00763D4E" w:rsidRDefault="00763D4E" w14:paraId="3EE41BD1" w14:textId="77777777">
            <w:pPr>
              <w:widowControl w:val="0"/>
              <w:pBdr>
                <w:top w:val="nil"/>
                <w:left w:val="nil"/>
                <w:bottom w:val="nil"/>
                <w:right w:val="nil"/>
                <w:between w:val="nil"/>
              </w:pBdr>
              <w:spacing w:line="276" w:lineRule="auto"/>
              <w:rPr>
                <w:rFonts w:ascii="Candara" w:hAnsi="Candara" w:eastAsia="Roboto" w:cs="Arial"/>
                <w:iCs/>
                <w:color w:val="000000"/>
              </w:rPr>
            </w:pPr>
          </w:p>
        </w:tc>
        <w:tc>
          <w:tcPr>
            <w:tcW w:w="3830" w:type="dxa"/>
          </w:tcPr>
          <w:p w:rsidRPr="00293352" w:rsidR="00763D4E" w:rsidRDefault="00000000" w14:paraId="500C0840" w14:textId="77777777">
            <w:pPr>
              <w:rPr>
                <w:rFonts w:ascii="Candara" w:hAnsi="Candara" w:eastAsia="Roboto" w:cs="Arial"/>
                <w:iCs/>
                <w:color w:val="000000"/>
              </w:rPr>
            </w:pPr>
            <w:r w:rsidRPr="00293352">
              <w:rPr>
                <w:rFonts w:ascii="Candara" w:hAnsi="Candara" w:eastAsia="Roboto" w:cs="Arial"/>
                <w:iCs/>
                <w:color w:val="000000"/>
              </w:rPr>
              <w:t>Who should be certifying skills?</w:t>
            </w:r>
          </w:p>
        </w:tc>
        <w:tc>
          <w:tcPr>
            <w:tcW w:w="1835" w:type="dxa"/>
            <w:vMerge/>
          </w:tcPr>
          <w:p w:rsidRPr="00293352" w:rsidR="00763D4E" w:rsidRDefault="00763D4E" w14:paraId="78A56B98" w14:textId="77777777">
            <w:pPr>
              <w:widowControl w:val="0"/>
              <w:pBdr>
                <w:top w:val="nil"/>
                <w:left w:val="nil"/>
                <w:bottom w:val="nil"/>
                <w:right w:val="nil"/>
                <w:between w:val="nil"/>
              </w:pBdr>
              <w:spacing w:line="276" w:lineRule="auto"/>
              <w:rPr>
                <w:rFonts w:ascii="Candara" w:hAnsi="Candara" w:eastAsia="Roboto" w:cs="Arial"/>
                <w:i/>
                <w:color w:val="000000"/>
              </w:rPr>
            </w:pPr>
          </w:p>
        </w:tc>
      </w:tr>
      <w:tr w:rsidRPr="00293352" w:rsidR="00763D4E" w:rsidTr="00DF59ED" w14:paraId="2CBE7B27" w14:textId="77777777">
        <w:trPr>
          <w:trHeight w:val="345"/>
          <w:jc w:val="center"/>
        </w:trPr>
        <w:tc>
          <w:tcPr>
            <w:tcW w:w="3465" w:type="dxa"/>
          </w:tcPr>
          <w:p w:rsidRPr="00293352" w:rsidR="00763D4E" w:rsidRDefault="00000000" w14:paraId="7386A600" w14:textId="77777777">
            <w:pPr>
              <w:rPr>
                <w:rFonts w:ascii="Candara" w:hAnsi="Candara" w:eastAsia="Roboto" w:cs="Arial"/>
                <w:iCs/>
                <w:color w:val="000000"/>
              </w:rPr>
            </w:pPr>
            <w:r w:rsidRPr="00293352">
              <w:rPr>
                <w:rFonts w:ascii="Candara" w:hAnsi="Candara" w:eastAsia="Roboto" w:cs="Arial"/>
                <w:iCs/>
                <w:color w:val="000000"/>
              </w:rPr>
              <w:t>Closing Remarks</w:t>
            </w:r>
          </w:p>
        </w:tc>
        <w:tc>
          <w:tcPr>
            <w:tcW w:w="3830" w:type="dxa"/>
          </w:tcPr>
          <w:p w:rsidRPr="00293352" w:rsidR="00763D4E" w:rsidRDefault="00293352" w14:paraId="0F9B3315" w14:textId="5BB409A0">
            <w:pPr>
              <w:rPr>
                <w:rFonts w:ascii="Candara" w:hAnsi="Candara" w:eastAsia="Roboto" w:cs="Arial"/>
                <w:iCs/>
                <w:color w:val="000000"/>
              </w:rPr>
            </w:pPr>
            <w:r w:rsidRPr="00293352">
              <w:rPr>
                <w:rFonts w:ascii="Candara" w:hAnsi="Candara" w:eastAsia="Roboto" w:cs="Arial"/>
                <w:iCs/>
                <w:color w:val="000000"/>
              </w:rPr>
              <w:t>Reflecting on key insights and determining next steps</w:t>
            </w:r>
          </w:p>
        </w:tc>
        <w:tc>
          <w:tcPr>
            <w:tcW w:w="1835" w:type="dxa"/>
          </w:tcPr>
          <w:p w:rsidRPr="00293352" w:rsidR="00763D4E" w:rsidRDefault="00000000" w14:paraId="50036174" w14:textId="4F8D63D6">
            <w:pPr>
              <w:rPr>
                <w:rFonts w:ascii="Candara" w:hAnsi="Candara" w:eastAsia="Roboto" w:cs="Arial"/>
                <w:i/>
                <w:color w:val="000000"/>
              </w:rPr>
            </w:pPr>
            <w:r w:rsidRPr="00293352">
              <w:rPr>
                <w:rFonts w:ascii="Candara" w:hAnsi="Candara" w:eastAsia="Roboto" w:cs="Arial"/>
                <w:i/>
                <w:color w:val="000000"/>
              </w:rPr>
              <w:t>4:</w:t>
            </w:r>
            <w:r w:rsidRPr="00293352" w:rsidR="008531EB">
              <w:rPr>
                <w:rFonts w:ascii="Candara" w:hAnsi="Candara" w:eastAsia="Roboto" w:cs="Arial"/>
                <w:i/>
                <w:color w:val="000000"/>
              </w:rPr>
              <w:t>4</w:t>
            </w:r>
            <w:r w:rsidRPr="00293352">
              <w:rPr>
                <w:rFonts w:ascii="Candara" w:hAnsi="Candara" w:eastAsia="Roboto" w:cs="Arial"/>
                <w:i/>
                <w:color w:val="000000"/>
              </w:rPr>
              <w:t>5-</w:t>
            </w:r>
            <w:r w:rsidRPr="00293352" w:rsidR="008531EB">
              <w:rPr>
                <w:rFonts w:ascii="Candara" w:hAnsi="Candara" w:eastAsia="Roboto" w:cs="Arial"/>
                <w:i/>
                <w:color w:val="000000"/>
              </w:rPr>
              <w:t>5</w:t>
            </w:r>
            <w:r w:rsidRPr="00293352">
              <w:rPr>
                <w:rFonts w:ascii="Candara" w:hAnsi="Candara" w:eastAsia="Roboto" w:cs="Arial"/>
                <w:i/>
                <w:color w:val="000000"/>
              </w:rPr>
              <w:t>:</w:t>
            </w:r>
            <w:r w:rsidRPr="00293352" w:rsidR="008531EB">
              <w:rPr>
                <w:rFonts w:ascii="Candara" w:hAnsi="Candara" w:eastAsia="Roboto" w:cs="Arial"/>
                <w:i/>
                <w:color w:val="000000"/>
              </w:rPr>
              <w:t>00</w:t>
            </w:r>
            <w:r w:rsidRPr="00293352">
              <w:rPr>
                <w:rFonts w:ascii="Candara" w:hAnsi="Candara" w:eastAsia="Roboto" w:cs="Arial"/>
                <w:i/>
                <w:color w:val="000000"/>
              </w:rPr>
              <w:t>pm</w:t>
            </w:r>
          </w:p>
        </w:tc>
      </w:tr>
    </w:tbl>
    <w:p w:rsidRPr="00293352" w:rsidR="00763D4E" w:rsidRDefault="00763D4E" w14:paraId="3672400A" w14:textId="77777777">
      <w:pPr>
        <w:tabs>
          <w:tab w:val="right" w:pos="9000"/>
        </w:tabs>
        <w:rPr>
          <w:rFonts w:ascii="Candara" w:hAnsi="Candara" w:eastAsia="Roboto" w:cs="Roboto"/>
          <w:i/>
          <w:color w:val="130063"/>
        </w:rPr>
      </w:pPr>
    </w:p>
    <w:p w:rsidRPr="00293352" w:rsidR="00DF59ED" w:rsidP="00DF59ED" w:rsidRDefault="00293352" w14:paraId="6DBF91A7" w14:textId="42474D3E">
      <w:pPr>
        <w:tabs>
          <w:tab w:val="right" w:pos="9000"/>
        </w:tabs>
        <w:rPr>
          <w:rFonts w:ascii="Candara" w:hAnsi="Candara" w:eastAsia="Roboto" w:cs="Arial"/>
          <w:i/>
          <w:color w:val="130063"/>
        </w:rPr>
      </w:pPr>
      <w:r>
        <w:rPr>
          <w:rFonts w:ascii="Candara" w:hAnsi="Candara" w:eastAsia="Roboto" w:cs="Arial"/>
          <w:i/>
        </w:rPr>
        <w:t>Presented</w:t>
      </w:r>
      <w:r w:rsidRPr="00293352" w:rsidR="00DF59ED">
        <w:rPr>
          <w:rFonts w:ascii="Candara" w:hAnsi="Candara" w:eastAsia="Roboto" w:cs="Arial"/>
          <w:i/>
        </w:rPr>
        <w:t xml:space="preserve"> by the Program on Skills, Credentials and Workforce Policy at the GW Institute of Public Policy</w:t>
      </w:r>
    </w:p>
    <w:p w:rsidRPr="00293352" w:rsidR="00DF59ED" w:rsidP="00DF59ED" w:rsidRDefault="00293352" w14:paraId="6943AEC6" w14:textId="19B6AA4A">
      <w:pPr>
        <w:jc w:val="right"/>
        <w:rPr>
          <w:rFonts w:ascii="Candara" w:hAnsi="Candara" w:eastAsia="Roboto" w:cs="Roboto"/>
          <w:i/>
          <w:color w:val="130063"/>
        </w:rPr>
      </w:pPr>
      <w:r>
        <w:rPr>
          <w:rFonts w:ascii="Candara" w:hAnsi="Candara" w:eastAsia="Roboto" w:cs="Roboto"/>
          <w:iCs/>
          <w:color w:val="000000" w:themeColor="text1"/>
        </w:rPr>
        <w:t>For more information or to request a Zoom link</w:t>
      </w:r>
      <w:r w:rsidRPr="00293352" w:rsidR="00DF59ED">
        <w:rPr>
          <w:rFonts w:ascii="Candara" w:hAnsi="Candara" w:eastAsia="Roboto" w:cs="Roboto"/>
          <w:iCs/>
          <w:color w:val="000000" w:themeColor="text1"/>
        </w:rPr>
        <w:t>: Mike Sanders, PSCWP@GWU.edu</w:t>
      </w:r>
    </w:p>
    <w:p w:rsidR="00763D4E" w:rsidRDefault="00763D4E" w14:paraId="580F96B3" w14:textId="77777777">
      <w:pPr>
        <w:tabs>
          <w:tab w:val="right" w:pos="9000"/>
        </w:tabs>
        <w:rPr>
          <w:rFonts w:ascii="Roboto" w:hAnsi="Roboto" w:eastAsia="Roboto" w:cs="Roboto"/>
          <w:i/>
          <w:color w:val="130063"/>
        </w:rPr>
      </w:pPr>
    </w:p>
    <w:sectPr w:rsidR="00763D4E" w:rsidSect="00DF59ED">
      <w:pgSz w:w="11906" w:h="16838" w:orient="portrait"/>
      <w:pgMar w:top="720" w:right="720" w:bottom="720" w:left="720" w:header="720" w:footer="720" w:gutter="0"/>
      <w:pgNumType w:start="1"/>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w:fontKey="{092E5BBC-FF07-48FD-9C90-AB530C8C22E7}" r:id="rId1"/>
    <w:embedItalic w:fontKey="{F91E1F4C-C1A5-4366-830E-2A14542C92B0}" r:id="rId2"/>
  </w:font>
  <w:font w:name="Aptos Display">
    <w:charset w:val="00"/>
    <w:family w:val="swiss"/>
    <w:pitch w:val="variable"/>
    <w:sig w:usb0="20000287" w:usb1="00000003" w:usb2="00000000" w:usb3="00000000" w:csb0="0000019F" w:csb1="00000000"/>
    <w:embedRegular w:fontKey="{02029D82-91B3-430B-BB70-87A6B13B5093}" r:id="rId3"/>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w:fontKey="{4D8E820A-0A2C-4F78-858B-25035E97549C}" r:id="rId4"/>
    <w:embedBold w:fontKey="{9611C2FB-95B1-4028-8E05-E8770A6AFD38}" r:id="rId5"/>
    <w:embedItalic w:fontKey="{E5F657BD-6AD8-4E86-A5F6-A59587BAD9FC}" r:id="rId6"/>
    <w:embedBoldItalic w:fontKey="{392D5B69-AB2A-42A6-AAC5-CD011F52BFD3}" r:id="rId7"/>
  </w:font>
  <w:font w:name="Candara">
    <w:panose1 w:val="020E0502030303020204"/>
    <w:charset w:val="00"/>
    <w:family w:val="swiss"/>
    <w:pitch w:val="variable"/>
    <w:sig w:usb0="A00002EF" w:usb1="4000A44B" w:usb2="00000000" w:usb3="00000000" w:csb0="0000019F" w:csb1="00000000"/>
    <w:embedRegular w:fontKey="{2AF30320-CC42-4D4F-8CD9-C6AE5EFE44A7}" r:id="rId8"/>
    <w:embedBold w:fontKey="{6018C75D-D75D-4783-9E58-EE87DA6015CA}" r:id="rId9"/>
    <w:embedItalic w:fontKey="{68121883-6EF6-4F73-9D3B-3069B9EB17A5}" r:id="rId10"/>
  </w:font>
  <w:font w:name="Architects Daughter">
    <w:charset w:val="00"/>
    <w:family w:val="auto"/>
    <w:pitch w:val="default"/>
    <w:embedRegular w:fontKey="{0AF80715-ED90-4415-9519-892FE998FDCA}" r:id="rId11"/>
    <w:embedItalic w:fontKey="{5E68A192-B42E-480B-A643-CB8AA8CC4C2D}" r:id="rId12"/>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3D4E"/>
    <w:rsid w:val="00293352"/>
    <w:rsid w:val="002E7D26"/>
    <w:rsid w:val="00651D1D"/>
    <w:rsid w:val="00763D4E"/>
    <w:rsid w:val="008531EB"/>
    <w:rsid w:val="008F0F9A"/>
    <w:rsid w:val="00A12EF8"/>
    <w:rsid w:val="00C77E7C"/>
    <w:rsid w:val="00C90175"/>
    <w:rsid w:val="00DF59ED"/>
    <w:rsid w:val="05078D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18F1F1"/>
  <w15:docId w15:val="{877334E1-E626-456A-A387-141CBB241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hAnsi="Aptos" w:eastAsia="Aptos" w:cs="Aptos"/>
        <w:sz w:val="24"/>
        <w:szCs w:val="24"/>
        <w:lang w:val="en-GB"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rPr>
      <w:color w:val="595959"/>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Hyperlink">
    <w:name w:val="Hyperlink"/>
    <w:basedOn w:val="DefaultParagraphFont"/>
    <w:uiPriority w:val="99"/>
    <w:unhideWhenUsed/>
    <w:rsid w:val="40D6AC20"/>
    <w:rPr>
      <w:color w:val="467886"/>
      <w:u w:val="single"/>
    </w:r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table" w:styleId="a" w:customStyle="1">
    <w:basedOn w:val="TableNormal"/>
    <w:pPr>
      <w:spacing w:after="0" w:line="240" w:lineRule="auto"/>
    </w:pPr>
    <w:tblPr>
      <w:tblStyleRowBandSize w:val="1"/>
      <w:tblStyleColBandSize w:val="1"/>
    </w:tblPr>
  </w:style>
  <w:style w:type="character" w:styleId="UnresolvedMention">
    <w:name w:val="Unresolved Mention"/>
    <w:basedOn w:val="DefaultParagraphFont"/>
    <w:uiPriority w:val="99"/>
    <w:semiHidden/>
    <w:unhideWhenUsed/>
    <w:rsid w:val="002933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settings" Target="settings.xml" Id="rId3" /><Relationship Type="http://schemas.openxmlformats.org/officeDocument/2006/relationships/theme" Target="theme/theme1.xml" Id="rId7" /><Relationship Type="http://schemas.openxmlformats.org/officeDocument/2006/relationships/styles" Target="styles.xml" Id="rId2" /><Relationship Type="http://schemas.openxmlformats.org/officeDocument/2006/relationships/customXml" Target="../customXml/item1.xml" Id="rId1" /><Relationship Type="http://schemas.openxmlformats.org/officeDocument/2006/relationships/fontTable" Target="fontTable.xml" Id="rId6" /><Relationship Type="http://schemas.openxmlformats.org/officeDocument/2006/relationships/image" Target="media/image1.png" Id="rId5" /><Relationship Type="http://schemas.openxmlformats.org/officeDocument/2006/relationships/webSettings" Target="webSettings.xml" Id="rId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GdBjMZyh1bH2kpzBcuw7BW0s9Q==">CgMxLjA4AHINMTg2OTE4NDk3MDIwOA==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Umashankar, Anusha</dc:creator>
  <lastModifiedBy>Micah Sanders</lastModifiedBy>
  <revision>3</revision>
  <dcterms:created xsi:type="dcterms:W3CDTF">2025-05-21T20:15:00.0000000Z</dcterms:created>
  <dcterms:modified xsi:type="dcterms:W3CDTF">2025-05-21T20:25:12.9614556Z</dcterms:modified>
</coreProperties>
</file>